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AF" w:rsidRPr="00CD2CAE" w:rsidRDefault="009F6DAF" w:rsidP="009F6D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CAE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«Генетические маркеры и ДНК - технологии в селекции, мониторинге макроэволюций популяций и пород животных»: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Генетический код.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 xml:space="preserve"> Гены.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Воспроизводство материала наследственности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 xml:space="preserve">Полуконсервативный синтез ДНК. 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Реализация генетической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Транскрипция и трансляция</w:t>
      </w:r>
      <w:proofErr w:type="gramStart"/>
      <w:r w:rsidRPr="00BB6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Биосинтез белка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Изменчивость материала наследственности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sz w:val="28"/>
          <w:szCs w:val="28"/>
        </w:rPr>
        <w:t>Понятие о генетических маркерах и ДНК-технологиях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Генетические маркеры и </w:t>
      </w:r>
      <w:proofErr w:type="spellStart"/>
      <w:r w:rsidRPr="00BB60A2">
        <w:rPr>
          <w:rFonts w:ascii="Times New Roman" w:hAnsi="Times New Roman" w:cs="Times New Roman"/>
          <w:sz w:val="28"/>
          <w:szCs w:val="28"/>
        </w:rPr>
        <w:t>селекционируемые</w:t>
      </w:r>
      <w:proofErr w:type="spellEnd"/>
      <w:r w:rsidRPr="00BB60A2">
        <w:rPr>
          <w:rFonts w:ascii="Times New Roman" w:hAnsi="Times New Roman" w:cs="Times New Roman"/>
          <w:sz w:val="28"/>
          <w:szCs w:val="28"/>
        </w:rPr>
        <w:t xml:space="preserve"> признаки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Использование генетических маркеров в племенной работе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Определение генетической ценности. 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Геномная оценка</w:t>
      </w:r>
      <w:r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Pr="00BB60A2"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Генетические методы консолидации и размножения генотипов выдающихся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Маркер зависимая селекция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ДНК.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белков крови.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Молекулярно-генетические маркеры на основе полиморфизма белков </w:t>
      </w:r>
      <w:r>
        <w:rPr>
          <w:rFonts w:ascii="Times New Roman" w:hAnsi="Times New Roman" w:cs="Times New Roman"/>
          <w:sz w:val="28"/>
          <w:szCs w:val="28"/>
        </w:rPr>
        <w:t>молока</w:t>
      </w:r>
      <w:r w:rsidRPr="00BB60A2"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белков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яиц.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Полиморфные системы у сельскохозяйственных животных. 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Особенности наследования </w:t>
      </w:r>
      <w:r>
        <w:rPr>
          <w:rFonts w:ascii="Times New Roman" w:hAnsi="Times New Roman" w:cs="Times New Roman"/>
          <w:sz w:val="28"/>
          <w:szCs w:val="28"/>
        </w:rPr>
        <w:t>полиморфных систем</w:t>
      </w:r>
      <w:r w:rsidRPr="00BB60A2">
        <w:rPr>
          <w:rFonts w:ascii="Times New Roman" w:hAnsi="Times New Roman" w:cs="Times New Roman"/>
          <w:sz w:val="28"/>
          <w:szCs w:val="28"/>
        </w:rPr>
        <w:t xml:space="preserve"> у сельскохозяйственных животных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Современное состояние генных карт сельскохозяйственных видов животных.  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proofErr w:type="gramStart"/>
      <w:r w:rsidRPr="00BB60A2">
        <w:rPr>
          <w:rFonts w:ascii="Times New Roman" w:hAnsi="Times New Roman" w:cs="Times New Roman"/>
          <w:sz w:val="28"/>
          <w:szCs w:val="28"/>
        </w:rPr>
        <w:t>маркер-зависимости</w:t>
      </w:r>
      <w:proofErr w:type="spellEnd"/>
      <w:proofErr w:type="gramEnd"/>
      <w:r w:rsidRPr="00BB60A2">
        <w:rPr>
          <w:rFonts w:ascii="Times New Roman" w:hAnsi="Times New Roman" w:cs="Times New Roman"/>
          <w:sz w:val="28"/>
          <w:szCs w:val="28"/>
        </w:rPr>
        <w:t xml:space="preserve"> и ДНК-технологий в  животноводстве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Молекулярные маркеры – инструмент исследования генетического разнообразия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Геномный отбор – новый инструмент в разведении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ДНК-технологии в животноводстве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Организация и картирование геномов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Организация молекулы ДНК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0A2">
        <w:rPr>
          <w:rFonts w:ascii="Times New Roman" w:hAnsi="Times New Roman" w:cs="Times New Roman"/>
          <w:sz w:val="28"/>
          <w:szCs w:val="28"/>
        </w:rPr>
        <w:t>Полимеразная</w:t>
      </w:r>
      <w:proofErr w:type="spellEnd"/>
      <w:r w:rsidRPr="00BB60A2">
        <w:rPr>
          <w:rFonts w:ascii="Times New Roman" w:hAnsi="Times New Roman" w:cs="Times New Roman"/>
          <w:sz w:val="28"/>
          <w:szCs w:val="28"/>
        </w:rPr>
        <w:t xml:space="preserve"> цепная реакция. Принципы области применения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Клонирование сельскохозяйственных видов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Анализ расположения локусов, влияющих на показатели молока, в хромосомах крупного рогатого скота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Польза геномной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Ассоциации групп крови с количественными признаками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Локус количественного признака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Молекулярные маркеры и их использование в селекционно-генетических исследованиях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Устройство лаборатории ДНК-технологий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Генетические аспекты и животноводство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0A2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BB60A2">
        <w:rPr>
          <w:rFonts w:ascii="Times New Roman" w:hAnsi="Times New Roman" w:cs="Times New Roman"/>
          <w:sz w:val="28"/>
          <w:szCs w:val="28"/>
        </w:rPr>
        <w:t xml:space="preserve"> ДНК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История развития и задачи ДНК-технологий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Молекулярно-генетические методы диагностики инфекционных болезней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Методы направленного воздействия на геном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0A2">
        <w:rPr>
          <w:rFonts w:ascii="Times New Roman" w:hAnsi="Times New Roman" w:cs="Times New Roman"/>
          <w:bCs/>
          <w:sz w:val="28"/>
          <w:szCs w:val="28"/>
        </w:rPr>
        <w:t xml:space="preserve"> Применение генной инженерии в животноводстве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0A2">
        <w:rPr>
          <w:rFonts w:ascii="Times New Roman" w:hAnsi="Times New Roman" w:cs="Times New Roman"/>
          <w:sz w:val="28"/>
          <w:szCs w:val="28"/>
        </w:rPr>
        <w:t>Клонирование с целью спасения исчезающих видов животных.</w:t>
      </w:r>
    </w:p>
    <w:p w:rsidR="009F6DAF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ПЦР-маркеры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6DAF" w:rsidRPr="00BB60A2" w:rsidRDefault="009F6DAF" w:rsidP="009F6DA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Процедура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генотипирования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DAF"/>
    <w:rsid w:val="009F6DAF"/>
    <w:rsid w:val="00A3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D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2015-10-24T07:08:00Z</dcterms:created>
  <dcterms:modified xsi:type="dcterms:W3CDTF">2015-10-24T07:08:00Z</dcterms:modified>
</cp:coreProperties>
</file>